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1C" w:rsidRPr="0026401C" w:rsidRDefault="0026401C" w:rsidP="0026401C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aps/>
          <w:color w:val="24282B"/>
          <w:kern w:val="36"/>
          <w:sz w:val="23"/>
          <w:szCs w:val="23"/>
          <w:lang w:eastAsia="ru-RU"/>
        </w:rPr>
      </w:pPr>
      <w:r w:rsidRPr="0026401C">
        <w:rPr>
          <w:rFonts w:ascii="inherit" w:eastAsia="Times New Roman" w:hAnsi="inherit" w:cs="Arial"/>
          <w:b/>
          <w:bCs/>
          <w:caps/>
          <w:color w:val="24282B"/>
          <w:kern w:val="36"/>
          <w:sz w:val="23"/>
          <w:lang w:eastAsia="ru-RU"/>
        </w:rPr>
        <w:t>СРОКИ И ПОРЯДОК ОПЛАТЫ ЭЛЕКТРОЭНЕРГИИ</w:t>
      </w:r>
    </w:p>
    <w:p w:rsidR="0026401C" w:rsidRPr="0026401C" w:rsidRDefault="0026401C" w:rsidP="0026401C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6401C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Исполнители коммунальной услуги</w:t>
      </w:r>
      <w:r w:rsidRPr="0026401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обязаны вносить в адрес гарантирующего поставщика оплату стоимости поставленной за расчетный период электрической энергии (мощности) до 15-го числа месяца, следующего за расчетным периодом, если соглашением с гарантирующим поставщиком не предусмотрен более поздний срок оплаты (п.81 Основных положений функционирования розничных рынков электрической энергии).</w:t>
      </w:r>
    </w:p>
    <w:p w:rsidR="0026401C" w:rsidRPr="0026401C" w:rsidRDefault="0026401C" w:rsidP="0026401C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6401C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Покупатели, приобретающие электрическую энергию для ее поставки населению</w:t>
      </w:r>
      <w:r w:rsidRPr="0026401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обязаны </w:t>
      </w:r>
      <w:proofErr w:type="gramStart"/>
      <w:r w:rsidRPr="0026401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оплачивать стоимость электрической</w:t>
      </w:r>
      <w:proofErr w:type="gramEnd"/>
      <w:r w:rsidRPr="0026401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энергии (мощности) в объеме потребления населения за расчетный период до 15-го числа месяца, следующего за расчетным периодом (п.81 Основных положений функционирования розничных рынков электрической энергии).</w:t>
      </w:r>
    </w:p>
    <w:p w:rsidR="0026401C" w:rsidRPr="0026401C" w:rsidRDefault="0026401C" w:rsidP="0026401C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6401C">
        <w:rPr>
          <w:rFonts w:ascii="Arial" w:eastAsia="Times New Roman" w:hAnsi="Arial" w:cs="Arial"/>
          <w:b/>
          <w:bCs/>
          <w:color w:val="000000"/>
          <w:sz w:val="15"/>
          <w:lang w:eastAsia="ru-RU"/>
        </w:rPr>
        <w:t>Потребители (покупатели) </w:t>
      </w:r>
      <w:r w:rsidRPr="0026401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(кроме категорий, указанных выше) оплачивают электрическую энергию (мощность) гарантирующему поставщику в следующем порядке, кроме случаев, когда более поздние сроки установлены соглашением с гарантирующим поставщиком:</w:t>
      </w:r>
    </w:p>
    <w:p w:rsidR="0026401C" w:rsidRPr="0026401C" w:rsidRDefault="0026401C" w:rsidP="0026401C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6401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26401C" w:rsidRPr="0026401C" w:rsidRDefault="0026401C" w:rsidP="0026401C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6401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40 процентов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месяца;</w:t>
      </w:r>
    </w:p>
    <w:p w:rsidR="0026401C" w:rsidRPr="0026401C" w:rsidRDefault="0026401C" w:rsidP="0026401C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6401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стоимость объема покупки электрической энергии (мощности) в месяце, за который осуществляется оплата, за вычетом средств, внесенных потребителем (покупателем) в качестве оплаты электрической энергии (мощности) в течение этого месяца, оплачивается до 18-го числа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</w:t>
      </w:r>
      <w:r w:rsidRPr="0026401C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proofErr w:type="spellStart"/>
      <w:r w:rsidRPr="0026401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</w:t>
      </w:r>
      <w:proofErr w:type="gramStart"/>
      <w:r w:rsidRPr="0026401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c</w:t>
      </w:r>
      <w:proofErr w:type="gramEnd"/>
      <w:r w:rsidRPr="0026401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читывается</w:t>
      </w:r>
      <w:proofErr w:type="spellEnd"/>
      <w:r w:rsidRPr="0026401C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 счет платежа за месяц, следующий за месяцем, в котором была осуществлена такая оплата (п.82 Основных положений функционирования розничных рынков электрической энергии).</w:t>
      </w:r>
    </w:p>
    <w:p w:rsidR="00363EF8" w:rsidRDefault="00363EF8"/>
    <w:sectPr w:rsidR="00363EF8" w:rsidSect="0036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6401C"/>
    <w:rsid w:val="0026401C"/>
    <w:rsid w:val="0036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F8"/>
  </w:style>
  <w:style w:type="paragraph" w:styleId="1">
    <w:name w:val="heading 1"/>
    <w:basedOn w:val="a"/>
    <w:link w:val="10"/>
    <w:uiPriority w:val="9"/>
    <w:qFormat/>
    <w:rsid w:val="002640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0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26401C"/>
  </w:style>
  <w:style w:type="paragraph" w:styleId="a3">
    <w:name w:val="Normal (Web)"/>
    <w:basedOn w:val="a"/>
    <w:uiPriority w:val="99"/>
    <w:semiHidden/>
    <w:unhideWhenUsed/>
    <w:rsid w:val="0026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2020-03-11T07:06:00Z</dcterms:created>
  <dcterms:modified xsi:type="dcterms:W3CDTF">2020-03-11T07:06:00Z</dcterms:modified>
</cp:coreProperties>
</file>