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FB" w:rsidRPr="00DC23FB" w:rsidRDefault="00DC23FB" w:rsidP="00DC23FB">
      <w:pPr>
        <w:spacing w:before="275" w:after="275" w:line="240" w:lineRule="auto"/>
        <w:outlineLvl w:val="2"/>
        <w:rPr>
          <w:rFonts w:ascii="Tahoma" w:eastAsia="Times New Roman" w:hAnsi="Tahoma" w:cs="Tahoma"/>
          <w:color w:val="153E76"/>
          <w:shd w:val="clear" w:color="auto" w:fill="FFFFFF"/>
          <w:lang w:eastAsia="ru-RU"/>
        </w:rPr>
      </w:pPr>
      <w:r w:rsidRPr="00DC23FB">
        <w:rPr>
          <w:rFonts w:ascii="Tahoma" w:eastAsia="Times New Roman" w:hAnsi="Tahoma" w:cs="Tahoma"/>
          <w:color w:val="003370"/>
          <w:shd w:val="clear" w:color="auto" w:fill="FFFFFF"/>
          <w:lang w:eastAsia="ru-RU"/>
        </w:rPr>
        <w:t>Оснащение приборами учета</w:t>
      </w:r>
    </w:p>
    <w:p w:rsidR="00DC23FB" w:rsidRPr="00DC23FB" w:rsidRDefault="00DC23FB" w:rsidP="00DC2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FB">
        <w:rPr>
          <w:rFonts w:ascii="Tahoma" w:eastAsia="Times New Roman" w:hAnsi="Tahoma" w:cs="Tahoma"/>
          <w:b/>
          <w:bCs/>
          <w:color w:val="222222"/>
          <w:sz w:val="14"/>
          <w:szCs w:val="14"/>
          <w:shd w:val="clear" w:color="auto" w:fill="FFFFFF"/>
          <w:lang w:eastAsia="ru-RU"/>
        </w:rPr>
        <w:br/>
      </w:r>
      <w:r w:rsidRPr="00DC23FB">
        <w:rPr>
          <w:rFonts w:ascii="Tahoma" w:eastAsia="Times New Roman" w:hAnsi="Tahoma" w:cs="Tahoma"/>
          <w:b/>
          <w:bCs/>
          <w:color w:val="003370"/>
          <w:sz w:val="14"/>
          <w:szCs w:val="14"/>
          <w:shd w:val="clear" w:color="auto" w:fill="FFFFFF"/>
          <w:lang w:eastAsia="ru-RU"/>
        </w:rPr>
        <w:t>Обязанность по оснащению</w:t>
      </w:r>
      <w:r w:rsidRPr="00DC23F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 </w:t>
      </w:r>
      <w:proofErr w:type="spellStart"/>
      <w:r w:rsidRPr="00DC23F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энергопринимающих</w:t>
      </w:r>
      <w:proofErr w:type="spellEnd"/>
      <w:r w:rsidRPr="00DC23F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 xml:space="preserve"> устрой</w:t>
      </w:r>
      <w:proofErr w:type="gramStart"/>
      <w:r w:rsidRPr="00DC23F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ств пр</w:t>
      </w:r>
      <w:proofErr w:type="gramEnd"/>
      <w:r w:rsidRPr="00DC23F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иборами учета и допуску приборов учета в эксплуатацию </w:t>
      </w:r>
      <w:r w:rsidRPr="00DC23FB">
        <w:rPr>
          <w:rFonts w:ascii="Tahoma" w:eastAsia="Times New Roman" w:hAnsi="Tahoma" w:cs="Tahoma"/>
          <w:b/>
          <w:bCs/>
          <w:color w:val="003370"/>
          <w:sz w:val="14"/>
          <w:szCs w:val="14"/>
          <w:shd w:val="clear" w:color="auto" w:fill="FFFFFF"/>
          <w:lang w:eastAsia="ru-RU"/>
        </w:rPr>
        <w:t>возлагается на собственника</w:t>
      </w:r>
      <w:r w:rsidRPr="00DC23FB">
        <w:rPr>
          <w:rFonts w:ascii="Tahoma" w:eastAsia="Times New Roman" w:hAnsi="Tahoma" w:cs="Tahoma"/>
          <w:color w:val="003370"/>
          <w:sz w:val="14"/>
          <w:szCs w:val="14"/>
          <w:shd w:val="clear" w:color="auto" w:fill="FFFFFF"/>
          <w:lang w:eastAsia="ru-RU"/>
        </w:rPr>
        <w:t> </w:t>
      </w:r>
      <w:proofErr w:type="spellStart"/>
      <w:r w:rsidRPr="00DC23F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энергопринимающих</w:t>
      </w:r>
      <w:proofErr w:type="spellEnd"/>
      <w:r w:rsidRPr="00DC23F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 xml:space="preserve"> устройств. </w:t>
      </w:r>
      <w:proofErr w:type="gramStart"/>
      <w:r w:rsidRPr="00DC23F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При установке системы учета или прибора учета, а также при их замене потребитель обязан направить письменный запрос о согласовании места установки прибора учета, схемы подключения прибора учета (и иных компонентов измерительных комплексов и систем учета), а также метрологических характеристик прибора учета:</w:t>
      </w:r>
      <w:r w:rsidRPr="00DC23FB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DC23F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- или в</w:t>
      </w:r>
      <w:r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 xml:space="preserve"> ООО «</w:t>
      </w:r>
      <w:proofErr w:type="spellStart"/>
      <w:r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ПолимерЭнергосбыт</w:t>
      </w:r>
      <w:proofErr w:type="spellEnd"/>
      <w:r w:rsidRPr="00DC23F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» (кроме случаев, когда его условиями определено, что заявка подается в сетевую организацию);</w:t>
      </w:r>
      <w:proofErr w:type="gramEnd"/>
      <w:r w:rsidRPr="00DC23FB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DC23F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 xml:space="preserve">- или в сетевую организацию, к электросетям которой непосредственно или опосредованно присоединены </w:t>
      </w:r>
      <w:proofErr w:type="spellStart"/>
      <w:r w:rsidRPr="00DC23F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энергопринимающие</w:t>
      </w:r>
      <w:proofErr w:type="spellEnd"/>
      <w:r w:rsidRPr="00DC23F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 xml:space="preserve"> устройства.</w:t>
      </w:r>
      <w:r w:rsidRPr="00DC23FB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</w:p>
    <w:p w:rsidR="00DC23FB" w:rsidRPr="00DC23FB" w:rsidRDefault="00DC23FB" w:rsidP="00DC23FB">
      <w:pPr>
        <w:shd w:val="clear" w:color="auto" w:fill="FFFFFF"/>
        <w:spacing w:after="92" w:line="240" w:lineRule="auto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</w:p>
    <w:p w:rsidR="00DC23FB" w:rsidRPr="00DC23FB" w:rsidRDefault="00DC23FB" w:rsidP="00DC23FB">
      <w:pPr>
        <w:shd w:val="clear" w:color="auto" w:fill="FFFFFF"/>
        <w:spacing w:after="92" w:line="240" w:lineRule="auto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DC23FB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В запросе должны быть указаны:</w:t>
      </w:r>
    </w:p>
    <w:p w:rsidR="00DC23FB" w:rsidRPr="00DC23FB" w:rsidRDefault="00DC23FB" w:rsidP="00DC23FB">
      <w:pPr>
        <w:numPr>
          <w:ilvl w:val="0"/>
          <w:numId w:val="1"/>
        </w:numPr>
        <w:shd w:val="clear" w:color="auto" w:fill="FFFFFF"/>
        <w:spacing w:after="0" w:line="220" w:lineRule="atLeast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DC23FB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реквизиты и контактные данные лица, направившего запрос, включая номер телефона;</w:t>
      </w:r>
    </w:p>
    <w:p w:rsidR="00DC23FB" w:rsidRPr="00DC23FB" w:rsidRDefault="00DC23FB" w:rsidP="00DC23FB">
      <w:pPr>
        <w:numPr>
          <w:ilvl w:val="0"/>
          <w:numId w:val="1"/>
        </w:numPr>
        <w:shd w:val="clear" w:color="auto" w:fill="FFFFFF"/>
        <w:spacing w:after="0" w:line="220" w:lineRule="atLeast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DC23FB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место нахождения и технические характеристики </w:t>
      </w:r>
      <w:proofErr w:type="spellStart"/>
      <w:r w:rsidRPr="00DC23FB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энергопринимающих</w:t>
      </w:r>
      <w:proofErr w:type="spellEnd"/>
      <w:r w:rsidRPr="00DC23FB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 устройств, в отношении которых лицо, направившее запрос, имеет намерение установить или заменить систему учета либо прибор учета, входящий в состав измерительного комплекса или системы учета;</w:t>
      </w:r>
    </w:p>
    <w:p w:rsidR="00DC23FB" w:rsidRPr="00DC23FB" w:rsidRDefault="00DC23FB" w:rsidP="00DC23FB">
      <w:pPr>
        <w:numPr>
          <w:ilvl w:val="0"/>
          <w:numId w:val="1"/>
        </w:numPr>
        <w:shd w:val="clear" w:color="auto" w:fill="FFFFFF"/>
        <w:spacing w:after="0" w:line="220" w:lineRule="atLeast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DC23FB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метрологические характеристики прибора учета (класс точности, тип прибора учета, срок очередной поверки, места установки существующих приборов учета, в том числе входящих в состав измерительного комплекса или системы учета);</w:t>
      </w:r>
    </w:p>
    <w:p w:rsidR="00DC23FB" w:rsidRPr="00DC23FB" w:rsidRDefault="00DC23FB" w:rsidP="00DC23FB">
      <w:pPr>
        <w:numPr>
          <w:ilvl w:val="0"/>
          <w:numId w:val="1"/>
        </w:numPr>
        <w:shd w:val="clear" w:color="auto" w:fill="FFFFFF"/>
        <w:spacing w:after="0" w:line="220" w:lineRule="atLeast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DC23FB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предлагаемые места установки прибора учета, схемы подключения прибора учета и иных компонентов измерительных комплексов и систем учета.</w:t>
      </w:r>
    </w:p>
    <w:p w:rsidR="00DC23FB" w:rsidRPr="00DC23FB" w:rsidRDefault="00DC23FB" w:rsidP="00DC2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F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 xml:space="preserve">В случае не установки электросчетчиков (или нарушению сроков их установки) действия по оснащению приборами учета обязана выполнить сетевая организация, к электросетям которой непосредственно или опосредованно присоединены </w:t>
      </w:r>
      <w:proofErr w:type="spellStart"/>
      <w:r w:rsidRPr="00DC23F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энергопринимающие</w:t>
      </w:r>
      <w:proofErr w:type="spellEnd"/>
      <w:r w:rsidRPr="00DC23F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 xml:space="preserve"> устройства. При этом потребитель обязан возместить сетевой организации расходы по приобретению и установке прибора учета.</w:t>
      </w:r>
      <w:r w:rsidRPr="00DC23FB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DC23FB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DC23F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После установки (или замены) </w:t>
      </w:r>
      <w:r w:rsidRPr="00DC23FB">
        <w:rPr>
          <w:rFonts w:ascii="Tahoma" w:eastAsia="Times New Roman" w:hAnsi="Tahoma" w:cs="Tahoma"/>
          <w:b/>
          <w:bCs/>
          <w:color w:val="003370"/>
          <w:sz w:val="14"/>
          <w:szCs w:val="14"/>
          <w:shd w:val="clear" w:color="auto" w:fill="FFFFFF"/>
          <w:lang w:eastAsia="ru-RU"/>
        </w:rPr>
        <w:t>прибор учета должен быть допущен в эксплуатацию</w:t>
      </w:r>
      <w:r w:rsidRPr="00DC23F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.</w:t>
      </w:r>
      <w:r w:rsidRPr="00DC23FB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DC23F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Допуск в эксплуатацию - это процедура проверки и определения готовности прибора учета (в том числе входящего в состав измерительного комплекса или системы учета) к его использованию для осуществления расчетов за потребленную электрическую энергию (мощность).</w:t>
      </w:r>
      <w:r w:rsidRPr="00DC23FB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proofErr w:type="gramStart"/>
      <w:r w:rsidRPr="00DC23F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Допуск установленного прибора учета в эксплуатацию должен быть осуществлен не позднее месяца, следующего за датой его установки по письменной заявке потребителя специалистами:</w:t>
      </w:r>
      <w:r w:rsidRPr="00DC23FB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DC23F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- или гарантирующего поставщика электроэнергии, с которым заключен договор энергоснабжения (купли-продажи электрической энергии (мощности);</w:t>
      </w:r>
      <w:r w:rsidRPr="00DC23FB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DC23F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 xml:space="preserve">- или сетевой организации, к электросетям которой непосредственно или опосредованно присоединены </w:t>
      </w:r>
      <w:proofErr w:type="spellStart"/>
      <w:r w:rsidRPr="00DC23F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энергопринимающие</w:t>
      </w:r>
      <w:proofErr w:type="spellEnd"/>
      <w:r w:rsidRPr="00DC23F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 xml:space="preserve"> устройства.</w:t>
      </w:r>
      <w:r w:rsidRPr="00DC23FB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proofErr w:type="gramEnd"/>
    </w:p>
    <w:p w:rsidR="00DC23FB" w:rsidRPr="00DC23FB" w:rsidRDefault="00DC23FB" w:rsidP="00DC23FB">
      <w:pPr>
        <w:shd w:val="clear" w:color="auto" w:fill="FFFFFF"/>
        <w:spacing w:after="92" w:line="240" w:lineRule="auto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DC23FB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Обязанность по обеспечению допуска установленных приборов учета в эксплуатацию возлагается на собственника </w:t>
      </w:r>
      <w:proofErr w:type="spellStart"/>
      <w:r w:rsidRPr="00DC23FB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энергопринимающих</w:t>
      </w:r>
      <w:proofErr w:type="spellEnd"/>
      <w:r w:rsidRPr="00DC23FB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 устройств.</w:t>
      </w:r>
    </w:p>
    <w:p w:rsidR="00FB3845" w:rsidRDefault="00DC23FB" w:rsidP="00DC23FB">
      <w:r w:rsidRPr="00DC23FB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DC23F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Обмен показаниями расчетных и контрольных приборов учета, включая предоставление удаленного доступа для получения данных систем учета, осуществляется без взимания платы.</w:t>
      </w:r>
      <w:r w:rsidRPr="00DC23FB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proofErr w:type="gramStart"/>
      <w:r w:rsidRPr="00DC23F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 xml:space="preserve">Снятие показаний приборов учета и их передача для проведения расчетов возложена на собственника </w:t>
      </w:r>
      <w:proofErr w:type="spellStart"/>
      <w:r w:rsidRPr="00DC23F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энергопринимающих</w:t>
      </w:r>
      <w:proofErr w:type="spellEnd"/>
      <w:r w:rsidRPr="00DC23F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 xml:space="preserve"> устройств (если иное не установлено договором энергоснабжения (купли-продажи электроэнергии (мощности)).</w:t>
      </w:r>
      <w:proofErr w:type="gramEnd"/>
      <w:r w:rsidRPr="00DC23FB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DC23FB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DC23FB">
        <w:rPr>
          <w:rFonts w:ascii="Tahoma" w:eastAsia="Times New Roman" w:hAnsi="Tahoma" w:cs="Tahoma"/>
          <w:i/>
          <w:iCs/>
          <w:color w:val="555555"/>
          <w:sz w:val="14"/>
          <w:szCs w:val="14"/>
          <w:shd w:val="clear" w:color="auto" w:fill="FFFFFF"/>
          <w:lang w:eastAsia="ru-RU"/>
        </w:rPr>
        <w:t>Постановление Правительства Российской Федерации от 4 мая 2012 г. № 442.</w:t>
      </w:r>
    </w:p>
    <w:sectPr w:rsidR="00FB3845" w:rsidSect="00FB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2F06"/>
    <w:multiLevelType w:val="multilevel"/>
    <w:tmpl w:val="A052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C23FB"/>
    <w:rsid w:val="00DC23FB"/>
    <w:rsid w:val="00FB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45"/>
  </w:style>
  <w:style w:type="paragraph" w:styleId="3">
    <w:name w:val="heading 3"/>
    <w:basedOn w:val="a"/>
    <w:link w:val="30"/>
    <w:uiPriority w:val="9"/>
    <w:qFormat/>
    <w:rsid w:val="00DC2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23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2020-03-11T08:52:00Z</dcterms:created>
  <dcterms:modified xsi:type="dcterms:W3CDTF">2020-03-11T08:52:00Z</dcterms:modified>
</cp:coreProperties>
</file>